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89" w:rsidRDefault="00307889"/>
    <w:p w:rsidR="0031398F" w:rsidRPr="00873F27" w:rsidRDefault="0031398F" w:rsidP="0031398F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873F27">
        <w:rPr>
          <w:rFonts w:ascii="Arial" w:hAnsi="Arial" w:cs="Arial"/>
          <w:b/>
          <w:sz w:val="36"/>
          <w:szCs w:val="36"/>
        </w:rPr>
        <w:t>Estructura Orgánica de la Oficialía Mayor.</w:t>
      </w:r>
    </w:p>
    <w:p w:rsidR="0031398F" w:rsidRDefault="0031398F" w:rsidP="0031398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1398F" w:rsidRDefault="0031398F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71C98">
        <w:rPr>
          <w:rFonts w:ascii="Arial" w:hAnsi="Arial" w:cs="Arial"/>
          <w:b/>
          <w:sz w:val="24"/>
          <w:szCs w:val="24"/>
        </w:rPr>
        <w:t>Oficial Mayor.</w:t>
      </w:r>
    </w:p>
    <w:p w:rsidR="0031398F" w:rsidRPr="00471C98" w:rsidRDefault="0031398F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Funciones.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Coordinar las áreas de nómina, Recursos Humanos, Compras, informática, Mantenimiento y Parque vehicular.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Supervisar y controlar la gestión de los recurso humanos, financieros y materiales de la administración pública municipal de San Luis de la Paz, Guanajuato.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 de la Administración de los bienes muebles e inmuebles y gestión de los Recursos Materiales.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Proponer sistema de inventarios de los bienes mueble e inmuebles.</w:t>
      </w:r>
    </w:p>
    <w:p w:rsidR="0031398F" w:rsidRPr="00D62E04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E04">
        <w:rPr>
          <w:rFonts w:ascii="Arial" w:hAnsi="Arial" w:cs="Arial"/>
          <w:sz w:val="24"/>
          <w:szCs w:val="24"/>
        </w:rPr>
        <w:t>Coadyuvar con las dependencias que participan en la creación de unidades administrativas.</w:t>
      </w:r>
    </w:p>
    <w:p w:rsidR="0031398F" w:rsidRPr="00D62E04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E04">
        <w:rPr>
          <w:rFonts w:ascii="Arial" w:hAnsi="Arial" w:cs="Arial"/>
          <w:sz w:val="24"/>
          <w:szCs w:val="24"/>
        </w:rPr>
        <w:t>Implementar, normar, validar y actualizar el software de los equipos de cómputo de las dependencias municipales.</w:t>
      </w:r>
    </w:p>
    <w:p w:rsidR="0031398F" w:rsidRPr="00D62E04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E04">
        <w:rPr>
          <w:rFonts w:ascii="Arial" w:hAnsi="Arial" w:cs="Arial"/>
          <w:sz w:val="24"/>
          <w:szCs w:val="24"/>
        </w:rPr>
        <w:t>Coordinar y vigilar el aseo y limpieza de bienes muebles e inmuebles de la administración pública municipal.</w:t>
      </w:r>
    </w:p>
    <w:p w:rsidR="0031398F" w:rsidRPr="001656B7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6B7">
        <w:rPr>
          <w:rFonts w:ascii="Arial" w:hAnsi="Arial" w:cs="Arial"/>
          <w:sz w:val="24"/>
          <w:szCs w:val="24"/>
        </w:rPr>
        <w:t>Aplicar las medidas disciplinarias a los trabajadores de conformidad con los artículos 70, 71, 72, 73 y 74 del Reglamento Interior de Trabajo de San Luis de la Paz,</w:t>
      </w:r>
      <w:r w:rsidRPr="00FD7032">
        <w:rPr>
          <w:rFonts w:ascii="Arial" w:hAnsi="Arial" w:cs="Arial"/>
          <w:sz w:val="24"/>
          <w:szCs w:val="24"/>
        </w:rPr>
        <w:t xml:space="preserve"> </w:t>
      </w:r>
      <w:r w:rsidRPr="001656B7">
        <w:rPr>
          <w:rFonts w:ascii="Arial" w:hAnsi="Arial" w:cs="Arial"/>
          <w:sz w:val="24"/>
          <w:szCs w:val="24"/>
        </w:rPr>
        <w:t>Eficientar el abastecimiento de combustible (gasolina) del parque vehicular de la administración municipal, para la realización de los servicios requeridos.</w:t>
      </w:r>
    </w:p>
    <w:p w:rsidR="0031398F" w:rsidRPr="001656B7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6B7">
        <w:rPr>
          <w:rFonts w:ascii="Arial" w:hAnsi="Arial" w:cs="Arial"/>
          <w:sz w:val="24"/>
          <w:szCs w:val="24"/>
        </w:rPr>
        <w:t>Eficientar el abastecimiento de combustible (gasolina) del parque vehicular de la administración municipal, para la realización de los servicios requeridos.</w:t>
      </w:r>
    </w:p>
    <w:p w:rsidR="0031398F" w:rsidRPr="001656B7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6B7">
        <w:rPr>
          <w:rFonts w:ascii="Arial" w:hAnsi="Arial" w:cs="Arial"/>
          <w:sz w:val="24"/>
          <w:szCs w:val="24"/>
        </w:rPr>
        <w:t>Coordinar y autorizar los diversos apoyos que se realiz</w:t>
      </w:r>
      <w:r>
        <w:rPr>
          <w:rFonts w:ascii="Arial" w:hAnsi="Arial" w:cs="Arial"/>
          <w:sz w:val="24"/>
          <w:szCs w:val="24"/>
        </w:rPr>
        <w:t>an con los vehículos oficiales</w:t>
      </w:r>
      <w:r w:rsidRPr="00FD70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656B7">
        <w:rPr>
          <w:rFonts w:ascii="Arial" w:hAnsi="Arial" w:cs="Arial"/>
          <w:sz w:val="24"/>
          <w:szCs w:val="24"/>
        </w:rPr>
        <w:t>ara el traslado de pacientes y personas de bajos recursos. </w:t>
      </w:r>
    </w:p>
    <w:p w:rsidR="0031398F" w:rsidRPr="00D62E04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E04">
        <w:rPr>
          <w:rFonts w:ascii="Arial" w:hAnsi="Arial" w:cs="Arial"/>
          <w:sz w:val="24"/>
          <w:szCs w:val="24"/>
        </w:rPr>
        <w:t>Seleccionar, contratar, capacitar y controlar al personal de la Presidencia Municipal de San Luis de la Paz, Guanajuato, de conformidad con las normas establecidas.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Departamento </w:t>
      </w:r>
      <w:r w:rsidRPr="00713F71">
        <w:rPr>
          <w:rFonts w:ascii="Arial" w:hAnsi="Arial" w:cs="Arial"/>
          <w:b/>
          <w:sz w:val="24"/>
          <w:szCs w:val="24"/>
        </w:rPr>
        <w:t>Nómina</w:t>
      </w:r>
      <w:r>
        <w:rPr>
          <w:rFonts w:ascii="Arial" w:hAnsi="Arial" w:cs="Arial"/>
          <w:b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13F71">
        <w:rPr>
          <w:rFonts w:ascii="Arial" w:hAnsi="Arial" w:cs="Arial"/>
          <w:sz w:val="24"/>
          <w:szCs w:val="24"/>
        </w:rPr>
        <w:t>Gestión y control de pagos, salarios y prestaciones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Cálculos de finiquitos.</w:t>
      </w:r>
    </w:p>
    <w:p w:rsidR="00873F27" w:rsidRDefault="00873F27" w:rsidP="00873F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Verificar el cálculo de salarios deducciones, aportaciones y prestaciones conforme a la normativa vigente.</w:t>
      </w:r>
    </w:p>
    <w:p w:rsidR="00873F27" w:rsidRPr="000B16DC" w:rsidRDefault="00873F27" w:rsidP="00873F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6DC">
        <w:rPr>
          <w:rFonts w:ascii="Arial" w:hAnsi="Arial" w:cs="Arial"/>
          <w:sz w:val="24"/>
          <w:szCs w:val="24"/>
        </w:rPr>
        <w:t>Supervisión y Procesamiento de nómina.</w:t>
      </w:r>
    </w:p>
    <w:p w:rsidR="00873F27" w:rsidRDefault="00873F27" w:rsidP="00873F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Asegurar el pago oportuno de sueldo, compensaciones y beneficios laborales.</w:t>
      </w:r>
    </w:p>
    <w:p w:rsidR="00873F27" w:rsidRDefault="00873F27" w:rsidP="00873F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la legislación laboral fiscal y administrativa en materia de nómina en la administrativa.</w:t>
      </w:r>
    </w:p>
    <w:p w:rsidR="006A48FF" w:rsidRDefault="006A48FF" w:rsidP="006A48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Velar por la confidencialidad y seguridad de la información de los empleados, promoviendo la transparencia y la rendición de cuenta en el manejo de los recursos públicos destinados a la remuneración del personal municipal.</w:t>
      </w:r>
    </w:p>
    <w:p w:rsidR="00873F27" w:rsidRDefault="00873F27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31398F" w:rsidRDefault="0031398F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13F71">
        <w:rPr>
          <w:rFonts w:ascii="Arial" w:hAnsi="Arial" w:cs="Arial"/>
          <w:b/>
          <w:sz w:val="24"/>
          <w:szCs w:val="24"/>
        </w:rPr>
        <w:t>Departamento de Recursos Humanos.</w:t>
      </w:r>
    </w:p>
    <w:p w:rsidR="0031398F" w:rsidRPr="00713F71" w:rsidRDefault="0031398F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Funciones.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Realización de nombramiento.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F2491">
        <w:rPr>
          <w:rFonts w:ascii="Arial" w:hAnsi="Arial" w:cs="Arial"/>
          <w:sz w:val="24"/>
          <w:szCs w:val="24"/>
        </w:rPr>
        <w:t xml:space="preserve">Realizar </w:t>
      </w:r>
      <w:r>
        <w:rPr>
          <w:rFonts w:ascii="Arial" w:hAnsi="Arial" w:cs="Arial"/>
          <w:sz w:val="24"/>
          <w:szCs w:val="24"/>
        </w:rPr>
        <w:t xml:space="preserve">Altas y </w:t>
      </w:r>
      <w:r w:rsidRPr="00CF2491">
        <w:rPr>
          <w:rFonts w:ascii="Arial" w:hAnsi="Arial" w:cs="Arial"/>
          <w:sz w:val="24"/>
          <w:szCs w:val="24"/>
        </w:rPr>
        <w:t>bajas de los trabajadores d</w:t>
      </w:r>
      <w:r>
        <w:rPr>
          <w:rFonts w:ascii="Arial" w:hAnsi="Arial" w:cs="Arial"/>
          <w:sz w:val="24"/>
          <w:szCs w:val="24"/>
        </w:rPr>
        <w:t>e la IMSS.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F2491">
        <w:rPr>
          <w:rFonts w:ascii="Arial" w:hAnsi="Arial" w:cs="Arial"/>
          <w:sz w:val="24"/>
          <w:szCs w:val="24"/>
        </w:rPr>
        <w:t>Tener una relación de los contratos laborales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F2491">
        <w:rPr>
          <w:rFonts w:ascii="Arial" w:hAnsi="Arial" w:cs="Arial"/>
          <w:sz w:val="24"/>
          <w:szCs w:val="24"/>
        </w:rPr>
        <w:t>Solicitudes de vacaciones de los trabajadores.</w:t>
      </w:r>
    </w:p>
    <w:p w:rsidR="0031398F" w:rsidRPr="009C453E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453E">
        <w:rPr>
          <w:rFonts w:ascii="Arial" w:hAnsi="Arial" w:cs="Arial"/>
          <w:sz w:val="24"/>
          <w:szCs w:val="24"/>
        </w:rPr>
        <w:t>Control de Asistencia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las l</w:t>
      </w:r>
      <w:r w:rsidRPr="00A05ABB">
        <w:rPr>
          <w:rFonts w:ascii="Arial" w:hAnsi="Arial" w:cs="Arial"/>
          <w:sz w:val="24"/>
          <w:szCs w:val="24"/>
        </w:rPr>
        <w:t>icencias y permisos</w:t>
      </w:r>
      <w:r>
        <w:rPr>
          <w:rFonts w:ascii="Arial" w:hAnsi="Arial" w:cs="Arial"/>
          <w:sz w:val="24"/>
          <w:szCs w:val="24"/>
        </w:rPr>
        <w:t xml:space="preserve"> de los trabajadores.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las Medidas disciplinarias.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878E3">
        <w:rPr>
          <w:rFonts w:ascii="Arial" w:hAnsi="Arial" w:cs="Arial"/>
          <w:sz w:val="24"/>
          <w:szCs w:val="24"/>
        </w:rPr>
        <w:t>Tramite de finiquito</w:t>
      </w:r>
      <w:r>
        <w:rPr>
          <w:rFonts w:ascii="Arial" w:hAnsi="Arial" w:cs="Arial"/>
          <w:sz w:val="24"/>
          <w:szCs w:val="24"/>
        </w:rPr>
        <w:t>.</w:t>
      </w:r>
    </w:p>
    <w:p w:rsidR="0031398F" w:rsidRPr="00CF2491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B12D7">
        <w:rPr>
          <w:rFonts w:ascii="Arial" w:hAnsi="Arial" w:cs="Arial"/>
          <w:sz w:val="24"/>
          <w:szCs w:val="24"/>
        </w:rPr>
        <w:t>Horarios</w:t>
      </w:r>
      <w:r>
        <w:rPr>
          <w:rFonts w:ascii="Arial" w:hAnsi="Arial" w:cs="Arial"/>
          <w:sz w:val="24"/>
          <w:szCs w:val="24"/>
        </w:rPr>
        <w:t xml:space="preserve"> o jornadas</w:t>
      </w:r>
      <w:r w:rsidRPr="00FB12D7">
        <w:rPr>
          <w:rFonts w:ascii="Arial" w:hAnsi="Arial" w:cs="Arial"/>
          <w:sz w:val="24"/>
          <w:szCs w:val="24"/>
        </w:rPr>
        <w:t xml:space="preserve"> de trabajo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C5F24">
        <w:rPr>
          <w:rFonts w:ascii="Arial" w:hAnsi="Arial" w:cs="Arial"/>
          <w:b/>
          <w:sz w:val="24"/>
          <w:szCs w:val="24"/>
        </w:rPr>
        <w:t>Departamento de Informática.</w:t>
      </w:r>
    </w:p>
    <w:p w:rsidR="0031398F" w:rsidRPr="009C5F24" w:rsidRDefault="0031398F" w:rsidP="0031398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Funciones</w:t>
      </w:r>
    </w:p>
    <w:p w:rsidR="0031398F" w:rsidRPr="00713F71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dictámenes técnicos para la compra, b</w:t>
      </w:r>
      <w:r w:rsidRPr="00713F71">
        <w:rPr>
          <w:rFonts w:ascii="Arial" w:hAnsi="Arial" w:cs="Arial"/>
          <w:sz w:val="24"/>
          <w:szCs w:val="24"/>
        </w:rPr>
        <w:t>aja y cambio de resguardarte referente a equipo de cóm</w:t>
      </w:r>
      <w:r>
        <w:rPr>
          <w:rFonts w:ascii="Arial" w:hAnsi="Arial" w:cs="Arial"/>
          <w:sz w:val="24"/>
          <w:szCs w:val="24"/>
        </w:rPr>
        <w:t>puto y</w:t>
      </w:r>
      <w:r w:rsidRPr="00713F71">
        <w:rPr>
          <w:rFonts w:ascii="Arial" w:hAnsi="Arial" w:cs="Arial"/>
          <w:sz w:val="24"/>
          <w:szCs w:val="24"/>
        </w:rPr>
        <w:t xml:space="preserve"> para compra de refacciones.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Diseño, ins</w:t>
      </w:r>
      <w:r>
        <w:rPr>
          <w:rFonts w:ascii="Arial" w:hAnsi="Arial" w:cs="Arial"/>
          <w:sz w:val="24"/>
          <w:szCs w:val="24"/>
        </w:rPr>
        <w:t>talación y mantenimiento a las redes de d</w:t>
      </w:r>
      <w:r w:rsidRPr="009C5F24">
        <w:rPr>
          <w:rFonts w:ascii="Arial" w:hAnsi="Arial" w:cs="Arial"/>
          <w:sz w:val="24"/>
          <w:szCs w:val="24"/>
        </w:rPr>
        <w:t>atos.</w:t>
      </w:r>
    </w:p>
    <w:p w:rsidR="0031398F" w:rsidRPr="00713F71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Aplicación de manteni</w:t>
      </w:r>
      <w:r>
        <w:rPr>
          <w:rFonts w:ascii="Arial" w:hAnsi="Arial" w:cs="Arial"/>
          <w:sz w:val="24"/>
          <w:szCs w:val="24"/>
        </w:rPr>
        <w:t xml:space="preserve">miento preventivo a equipos de </w:t>
      </w:r>
      <w:r w:rsidRPr="009C5F24">
        <w:rPr>
          <w:rFonts w:ascii="Arial" w:hAnsi="Arial" w:cs="Arial"/>
          <w:sz w:val="24"/>
          <w:szCs w:val="24"/>
        </w:rPr>
        <w:t>cómputo (Limpieza interna y del Sistema).</w:t>
      </w:r>
    </w:p>
    <w:p w:rsidR="0031398F" w:rsidRPr="00713F71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Aplicación de mantenimiento correctivo a equipo de cómputo</w:t>
      </w:r>
      <w:r>
        <w:rPr>
          <w:rFonts w:ascii="Arial" w:hAnsi="Arial" w:cs="Arial"/>
          <w:sz w:val="24"/>
          <w:szCs w:val="24"/>
        </w:rPr>
        <w:t xml:space="preserve"> (Reparaciones en General).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Asesoría en General en temas de Software y manejo de Hardware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Apoyo inmediato en asuntos y fallas Emergentes.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Relojes Checadores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Página WEB del Municipio, portales de Transparencia, Hosting y Dominios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491">
        <w:rPr>
          <w:rFonts w:ascii="Arial" w:hAnsi="Arial" w:cs="Arial"/>
          <w:sz w:val="24"/>
          <w:szCs w:val="24"/>
        </w:rPr>
        <w:t>Revisión de líneas Telefónicas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a las fallas en los sistemas de cobros.</w:t>
      </w:r>
    </w:p>
    <w:p w:rsidR="0031398F" w:rsidRPr="00664962" w:rsidRDefault="0031398F" w:rsidP="0031398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64962">
        <w:rPr>
          <w:rFonts w:ascii="Arial" w:hAnsi="Arial" w:cs="Arial"/>
          <w:b/>
          <w:sz w:val="24"/>
          <w:szCs w:val="24"/>
        </w:rPr>
        <w:t>Servicios Generales.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64962">
        <w:rPr>
          <w:rFonts w:ascii="Arial" w:hAnsi="Arial" w:cs="Arial"/>
          <w:b/>
          <w:sz w:val="24"/>
          <w:szCs w:val="24"/>
        </w:rPr>
        <w:t>Funciones.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962">
        <w:rPr>
          <w:rFonts w:ascii="Arial" w:hAnsi="Arial" w:cs="Arial"/>
          <w:sz w:val="24"/>
          <w:szCs w:val="24"/>
        </w:rPr>
        <w:t>Implementación de carga de combustible mediante un código QR, se harán pruebas para garantizar la efectividad del programa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Gestionar los </w:t>
      </w:r>
      <w:r w:rsidRPr="00664962">
        <w:rPr>
          <w:rFonts w:ascii="Arial" w:hAnsi="Arial" w:cs="Arial"/>
          <w:sz w:val="24"/>
          <w:szCs w:val="24"/>
        </w:rPr>
        <w:t>Seguro</w:t>
      </w:r>
      <w:r>
        <w:rPr>
          <w:rFonts w:ascii="Arial" w:hAnsi="Arial" w:cs="Arial"/>
          <w:sz w:val="24"/>
          <w:szCs w:val="24"/>
        </w:rPr>
        <w:t>s</w:t>
      </w:r>
      <w:r w:rsidRPr="00664962">
        <w:rPr>
          <w:rFonts w:ascii="Arial" w:hAnsi="Arial" w:cs="Arial"/>
          <w:sz w:val="24"/>
          <w:szCs w:val="24"/>
        </w:rPr>
        <w:t xml:space="preserve"> para los vehículos</w:t>
      </w:r>
      <w:r>
        <w:rPr>
          <w:rFonts w:ascii="Arial" w:hAnsi="Arial" w:cs="Arial"/>
          <w:sz w:val="24"/>
          <w:szCs w:val="24"/>
        </w:rPr>
        <w:t xml:space="preserve"> del municipio.</w:t>
      </w:r>
    </w:p>
    <w:p w:rsidR="0031398F" w:rsidRPr="009C453E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453E">
        <w:rPr>
          <w:rFonts w:ascii="Arial" w:hAnsi="Arial" w:cs="Arial"/>
          <w:sz w:val="24"/>
          <w:szCs w:val="24"/>
        </w:rPr>
        <w:t>Función adecuada de las unidades</w:t>
      </w:r>
    </w:p>
    <w:p w:rsidR="0031398F" w:rsidRPr="005A4669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669">
        <w:rPr>
          <w:rFonts w:ascii="Arial" w:hAnsi="Arial" w:cs="Arial"/>
          <w:sz w:val="24"/>
          <w:szCs w:val="24"/>
        </w:rPr>
        <w:t>Dispersión de saldos combustible.</w:t>
      </w:r>
    </w:p>
    <w:p w:rsidR="0031398F" w:rsidRPr="005A4669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669">
        <w:rPr>
          <w:rFonts w:ascii="Arial" w:hAnsi="Arial" w:cs="Arial"/>
          <w:sz w:val="24"/>
          <w:szCs w:val="24"/>
        </w:rPr>
        <w:t>Recepción de las facturas del proveedor de combustible.</w:t>
      </w:r>
    </w:p>
    <w:p w:rsidR="0031398F" w:rsidRPr="005A4669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669">
        <w:rPr>
          <w:rFonts w:ascii="Arial" w:hAnsi="Arial" w:cs="Arial"/>
          <w:sz w:val="24"/>
          <w:szCs w:val="24"/>
        </w:rPr>
        <w:t>Verificación de la factura de combustible.</w:t>
      </w:r>
    </w:p>
    <w:p w:rsidR="0031398F" w:rsidRPr="00664962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combustibles.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7D9F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alizar una bitácora en los fo</w:t>
      </w:r>
      <w:r w:rsidRPr="005F7D9F">
        <w:rPr>
          <w:rFonts w:ascii="Arial" w:hAnsi="Arial" w:cs="Arial"/>
          <w:sz w:val="24"/>
          <w:szCs w:val="24"/>
        </w:rPr>
        <w:t>rmatos de Excel del abastecimiento de combustible del diario.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el recurso para el pago de la tenencia vehicular.</w:t>
      </w:r>
    </w:p>
    <w:p w:rsidR="00873F27" w:rsidRDefault="00873F27" w:rsidP="003139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3F27" w:rsidRDefault="00873F27" w:rsidP="003139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Renovación de pólizas vehicular.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un reporte y dar seguimiento al proceso a los vehículos siniestrados.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Gestionar las altas de un vehículo donado.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Actualización del padrón vehicular.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Gestionar el trámite de baja de los Vehículos inactivos.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los trámites de altas, bajas, reposiciones de placas y tarjetas de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las bajas de seguros vehiculares.</w:t>
      </w:r>
    </w:p>
    <w:p w:rsidR="0031398F" w:rsidRDefault="0031398F" w:rsidP="00873F2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47F0C">
        <w:rPr>
          <w:rFonts w:ascii="Arial" w:hAnsi="Arial" w:cs="Arial"/>
          <w:b/>
          <w:sz w:val="24"/>
          <w:szCs w:val="24"/>
        </w:rPr>
        <w:t>Comité de Compras.</w:t>
      </w:r>
    </w:p>
    <w:p w:rsidR="00047F0C" w:rsidRDefault="00047F0C" w:rsidP="00873F2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Funciones.</w:t>
      </w:r>
    </w:p>
    <w:p w:rsidR="00047F0C" w:rsidRPr="00047F0C" w:rsidRDefault="00047F0C" w:rsidP="00873F2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07CE">
        <w:rPr>
          <w:rFonts w:ascii="Arial" w:hAnsi="Arial" w:cs="Arial"/>
          <w:b/>
        </w:rPr>
        <w:t>LEY DE ADQUISICIONES, ARRENDAMIENTOS Y SERVICIOS DEL SECTOR PÚBLICO</w:t>
      </w:r>
      <w:r>
        <w:rPr>
          <w:b/>
        </w:rPr>
        <w:t>.</w:t>
      </w:r>
    </w:p>
    <w:p w:rsidR="00047F0C" w:rsidRDefault="00BA5CF1" w:rsidP="00047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Artículo 22.</w:t>
      </w:r>
      <w:r w:rsidRPr="00BA5CF1">
        <w:rPr>
          <w:rFonts w:ascii="Arial" w:hAnsi="Arial" w:cs="Arial"/>
          <w:sz w:val="24"/>
          <w:szCs w:val="24"/>
        </w:rPr>
        <w:t xml:space="preserve"> Las dependencias y entidades deberán establecer comités de adquisiciones, arrendamientos y servicios que te</w:t>
      </w:r>
      <w:r w:rsidR="00047F0C">
        <w:rPr>
          <w:rFonts w:ascii="Arial" w:hAnsi="Arial" w:cs="Arial"/>
          <w:sz w:val="24"/>
          <w:szCs w:val="24"/>
        </w:rPr>
        <w:t>ndrán las siguientes funciones:</w:t>
      </w:r>
    </w:p>
    <w:p w:rsidR="00BA5CF1" w:rsidRPr="00047F0C" w:rsidRDefault="00047F0C" w:rsidP="00047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 xml:space="preserve"> Re</w:t>
      </w:r>
      <w:r w:rsidRPr="00047F0C">
        <w:rPr>
          <w:rFonts w:ascii="Arial" w:hAnsi="Arial" w:cs="Arial"/>
          <w:sz w:val="24"/>
          <w:szCs w:val="24"/>
        </w:rPr>
        <w:t>visar</w:t>
      </w:r>
      <w:r w:rsidR="00BA5CF1" w:rsidRPr="00047F0C">
        <w:rPr>
          <w:rFonts w:ascii="Arial" w:hAnsi="Arial" w:cs="Arial"/>
          <w:sz w:val="24"/>
          <w:szCs w:val="24"/>
        </w:rPr>
        <w:t xml:space="preserve"> el programa y el presupuesto de adquisiciones, arrendamientos y servicios, así como sus modificaciones, y formular las observaciones y recomendaciones convenientes; </w:t>
      </w:r>
    </w:p>
    <w:p w:rsidR="00BA5CF1" w:rsidRPr="00047F0C" w:rsidRDefault="00047F0C" w:rsidP="00047F0C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 xml:space="preserve"> </w:t>
      </w:r>
      <w:r w:rsidR="00BA5CF1" w:rsidRPr="00047F0C">
        <w:rPr>
          <w:rFonts w:ascii="Arial" w:hAnsi="Arial" w:cs="Arial"/>
          <w:sz w:val="24"/>
          <w:szCs w:val="24"/>
        </w:rPr>
        <w:t xml:space="preserve">Dictaminar previamente a la iniciación del procedimiento, sobre la procedencia de la excepción a la licitación pública por encontrarse en alguno de los supuestos a que se refieren las fracciones I, III, VIII, IX segundo párrafo, X, XIII, XIV, XV, XVI, </w:t>
      </w:r>
      <w:r w:rsidR="00BA5CF1" w:rsidRPr="00F107CE">
        <w:rPr>
          <w:rFonts w:ascii="Arial" w:hAnsi="Arial" w:cs="Arial"/>
          <w:sz w:val="24"/>
          <w:szCs w:val="24"/>
        </w:rPr>
        <w:t>XVII, XVIII y XIX</w:t>
      </w:r>
      <w:r w:rsidR="00BA5CF1" w:rsidRPr="00047F0C">
        <w:rPr>
          <w:rFonts w:ascii="Arial" w:hAnsi="Arial" w:cs="Arial"/>
          <w:sz w:val="24"/>
          <w:szCs w:val="24"/>
        </w:rPr>
        <w:t xml:space="preserve"> del artículo 41 de esta Ley. Dicha función también podrá ser ejercida directamente por el titular de la dependencia o entidad, o aquel servidor público en quien éste delegue dicha función. En ningún caso la delegación podrá recaer en servidor público con nivel inferior al de director general en las dependencias o su equivalente en las entidades; </w:t>
      </w:r>
    </w:p>
    <w:p w:rsidR="00BA5CF1" w:rsidRPr="00BA5CF1" w:rsidRDefault="00BA5CF1" w:rsidP="00BA5CF1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III.</w:t>
      </w:r>
      <w:r w:rsidR="00047F0C">
        <w:rPr>
          <w:rFonts w:ascii="Arial" w:hAnsi="Arial" w:cs="Arial"/>
          <w:sz w:val="24"/>
          <w:szCs w:val="24"/>
        </w:rPr>
        <w:t xml:space="preserve"> </w:t>
      </w:r>
      <w:r w:rsidRPr="00BA5CF1">
        <w:rPr>
          <w:rFonts w:ascii="Arial" w:hAnsi="Arial" w:cs="Arial"/>
          <w:sz w:val="24"/>
          <w:szCs w:val="24"/>
        </w:rPr>
        <w:t xml:space="preserve">Dictaminar los proyectos de políticas, bases y lineamientos en materia de adquisiciones, arrendamientos y servicios que le presenten, así como someterlas a la consideración del titular de la dependencia o el órgano de gobierno de las entidades; en su caso, autorizar los supuestos no previstos en las mismas. Los comités establecerán en dichas políticas, bases y lineamientos, los aspectos de sustentabilidad ambiental, incluyendo la evaluación de las tecnologías que permitan la reducción de la emisión de gases de efecto invernadero y la eficiencia energética, que deberán observarse en las adquisiciones, arrendamientos y servicios, con el objeto de optimizar y utilizar de forma sustentable los recursos para disminuir costos financieros y ambientales; </w:t>
      </w:r>
    </w:p>
    <w:p w:rsidR="00BA5CF1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IV.</w:t>
      </w:r>
      <w:r>
        <w:rPr>
          <w:rFonts w:ascii="Arial" w:hAnsi="Arial" w:cs="Arial"/>
          <w:sz w:val="24"/>
          <w:szCs w:val="24"/>
        </w:rPr>
        <w:t xml:space="preserve"> </w:t>
      </w:r>
      <w:r w:rsidRPr="00BA5CF1">
        <w:rPr>
          <w:rFonts w:ascii="Arial" w:hAnsi="Arial" w:cs="Arial"/>
          <w:sz w:val="24"/>
          <w:szCs w:val="24"/>
        </w:rPr>
        <w:t>Analizar trimestralmente el informe de la conclusión y resultados generales de las contrataciones que se realicen y, en su caso, recomendar las medidas necesarias para verificar que el programa</w:t>
      </w:r>
      <w:r w:rsidR="00047F0C">
        <w:rPr>
          <w:rFonts w:ascii="Arial" w:hAnsi="Arial" w:cs="Arial"/>
          <w:sz w:val="24"/>
          <w:szCs w:val="24"/>
        </w:rPr>
        <w:t xml:space="preserve"> </w:t>
      </w:r>
      <w:r w:rsidRPr="00BA5CF1">
        <w:rPr>
          <w:rFonts w:ascii="Arial" w:hAnsi="Arial" w:cs="Arial"/>
          <w:sz w:val="24"/>
          <w:szCs w:val="24"/>
        </w:rPr>
        <w:t xml:space="preserve">y presupuesto de adquisiciones, arrendamientos y servicios, se ejecuten en tiempo y forma, así como proponer medidas tendientes a mejorar o corregir sus procesos de contratación y ejecución; </w:t>
      </w:r>
    </w:p>
    <w:p w:rsidR="00873F27" w:rsidRDefault="00873F27" w:rsidP="008011A2">
      <w:pPr>
        <w:jc w:val="both"/>
        <w:rPr>
          <w:rFonts w:ascii="Arial" w:hAnsi="Arial" w:cs="Arial"/>
          <w:b/>
          <w:sz w:val="24"/>
          <w:szCs w:val="24"/>
        </w:rPr>
      </w:pPr>
    </w:p>
    <w:p w:rsidR="00873F27" w:rsidRDefault="00873F27" w:rsidP="008011A2">
      <w:pPr>
        <w:jc w:val="both"/>
        <w:rPr>
          <w:rFonts w:ascii="Arial" w:hAnsi="Arial" w:cs="Arial"/>
          <w:b/>
          <w:sz w:val="24"/>
          <w:szCs w:val="24"/>
        </w:rPr>
      </w:pPr>
    </w:p>
    <w:p w:rsidR="00873F27" w:rsidRDefault="00873F27" w:rsidP="008011A2">
      <w:pPr>
        <w:jc w:val="both"/>
        <w:rPr>
          <w:rFonts w:ascii="Arial" w:hAnsi="Arial" w:cs="Arial"/>
          <w:b/>
          <w:sz w:val="24"/>
          <w:szCs w:val="24"/>
        </w:rPr>
      </w:pP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V.</w:t>
      </w:r>
      <w:r w:rsidRPr="00BA5CF1">
        <w:rPr>
          <w:rFonts w:ascii="Arial" w:hAnsi="Arial" w:cs="Arial"/>
          <w:sz w:val="24"/>
          <w:szCs w:val="24"/>
        </w:rPr>
        <w:t xml:space="preserve"> Autorizar, cuando se justifique, la creación de subcomités de adquisiciones, arrendamientos y servicios, así como aprobar la integración y funcionamiento de los mismos;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VI.</w:t>
      </w:r>
      <w:r w:rsidRPr="00BA5CF1">
        <w:rPr>
          <w:rFonts w:ascii="Arial" w:hAnsi="Arial" w:cs="Arial"/>
          <w:sz w:val="24"/>
          <w:szCs w:val="24"/>
        </w:rPr>
        <w:t xml:space="preserve"> Elaborar y aprobar el manual de integración y funcionamiento del comité, en el cual se deberán considerar cuando menos las siguientes bases: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a)</w:t>
      </w:r>
      <w:r w:rsidRPr="00BA5CF1">
        <w:rPr>
          <w:rFonts w:ascii="Arial" w:hAnsi="Arial" w:cs="Arial"/>
          <w:sz w:val="24"/>
          <w:szCs w:val="24"/>
        </w:rPr>
        <w:t xml:space="preserve"> Será presidido por el Oficial Mayor o equivalente;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b)</w:t>
      </w:r>
      <w:r w:rsidRPr="00BA5CF1">
        <w:rPr>
          <w:rFonts w:ascii="Arial" w:hAnsi="Arial" w:cs="Arial"/>
          <w:sz w:val="24"/>
          <w:szCs w:val="24"/>
        </w:rPr>
        <w:t xml:space="preserve"> Los vocales titulares deberán tener un nivel jerárquico mínimo de director general o equivalente;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c)</w:t>
      </w:r>
      <w:r w:rsidRPr="00BA5CF1">
        <w:rPr>
          <w:rFonts w:ascii="Arial" w:hAnsi="Arial" w:cs="Arial"/>
          <w:sz w:val="24"/>
          <w:szCs w:val="24"/>
        </w:rPr>
        <w:t xml:space="preserve"> El número total de miembros del Comité deberá ser impar, quienes invariablemente deberán emitir su voto en cada uno de los asuntos que se sometan a su consideración;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d)</w:t>
      </w:r>
      <w:r w:rsidRPr="00BA5CF1">
        <w:rPr>
          <w:rFonts w:ascii="Arial" w:hAnsi="Arial" w:cs="Arial"/>
          <w:sz w:val="24"/>
          <w:szCs w:val="24"/>
        </w:rPr>
        <w:t xml:space="preserve"> El área jurídica y el órgano interno de control de la dependencia o entidad, deberán asistir a las sesiones del Comité, como asesor, con </w:t>
      </w:r>
      <w:r w:rsidR="00047F0C" w:rsidRPr="00BA5CF1">
        <w:rPr>
          <w:rFonts w:ascii="Arial" w:hAnsi="Arial" w:cs="Arial"/>
          <w:sz w:val="24"/>
          <w:szCs w:val="24"/>
        </w:rPr>
        <w:t>voz,</w:t>
      </w:r>
      <w:r w:rsidRPr="00BA5CF1">
        <w:rPr>
          <w:rFonts w:ascii="Arial" w:hAnsi="Arial" w:cs="Arial"/>
          <w:sz w:val="24"/>
          <w:szCs w:val="24"/>
        </w:rPr>
        <w:t xml:space="preserve"> pero sin voto, debiendo pronunciarse de manera razonada en los asuntos que conozca el Comité. Los asesores titulares no podrán tener un nivel jerárquico inferior al de director general o equivalente, y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e)</w:t>
      </w:r>
      <w:r w:rsidRPr="00BA5CF1">
        <w:rPr>
          <w:rFonts w:ascii="Arial" w:hAnsi="Arial" w:cs="Arial"/>
          <w:sz w:val="24"/>
          <w:szCs w:val="24"/>
        </w:rPr>
        <w:t xml:space="preserve"> El Comité deberá dictaminar en la misma sesión los asuntos que se presenten a su consideración; el Reglamento de esta Ley establecerá las bases conforme a las cuales los comités podrán de manera excepcional dictaminar los asuntos en una siguiente sesión.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BA5CF1">
        <w:rPr>
          <w:rFonts w:ascii="Arial" w:hAnsi="Arial" w:cs="Arial"/>
          <w:sz w:val="24"/>
          <w:szCs w:val="24"/>
        </w:rPr>
        <w:t xml:space="preserve">Los integrantes del Comité con derecho a voz y voto, así como los asesores del mismo, podrán designar por escrito a sus respectivos suplentes, los que no deberán tener un nivel jerárquico inferior a director de área, y </w:t>
      </w:r>
    </w:p>
    <w:p w:rsidR="0031398F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VII.</w:t>
      </w:r>
      <w:r w:rsidRPr="00BA5CF1">
        <w:rPr>
          <w:rFonts w:ascii="Arial" w:hAnsi="Arial" w:cs="Arial"/>
          <w:sz w:val="24"/>
          <w:szCs w:val="24"/>
        </w:rPr>
        <w:t xml:space="preserve"> Coadyuvar al cumplimiento de esta Ley y demás disposiciones aplicables.</w:t>
      </w:r>
    </w:p>
    <w:p w:rsidR="00581739" w:rsidRPr="00BE57DD" w:rsidRDefault="00581739" w:rsidP="005817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57DD">
        <w:rPr>
          <w:rFonts w:ascii="Arial" w:hAnsi="Arial" w:cs="Arial"/>
          <w:b/>
          <w:sz w:val="24"/>
          <w:szCs w:val="24"/>
        </w:rPr>
        <w:t>Mantenimiento.</w:t>
      </w:r>
    </w:p>
    <w:p w:rsidR="00581739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Funciones:</w:t>
      </w:r>
    </w:p>
    <w:p w:rsidR="00BE57DD" w:rsidRDefault="00581739" w:rsidP="001210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 xml:space="preserve">Limpieza y reparación de mobiliario. </w:t>
      </w:r>
    </w:p>
    <w:p w:rsidR="00BE57DD" w:rsidRDefault="00581739" w:rsidP="001210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 xml:space="preserve">Reparación de fugas de agua en la </w:t>
      </w:r>
      <w:r w:rsidR="00BE57DD" w:rsidRPr="00581739">
        <w:rPr>
          <w:rFonts w:ascii="Arial" w:hAnsi="Arial" w:cs="Arial"/>
          <w:sz w:val="24"/>
          <w:szCs w:val="24"/>
        </w:rPr>
        <w:t>infraestructura</w:t>
      </w:r>
      <w:r w:rsidRPr="00581739">
        <w:rPr>
          <w:rFonts w:ascii="Arial" w:hAnsi="Arial" w:cs="Arial"/>
          <w:sz w:val="24"/>
          <w:szCs w:val="24"/>
        </w:rPr>
        <w:t xml:space="preserve"> </w:t>
      </w:r>
      <w:r w:rsidR="00BE57DD" w:rsidRPr="00581739">
        <w:rPr>
          <w:rFonts w:ascii="Arial" w:hAnsi="Arial" w:cs="Arial"/>
          <w:sz w:val="24"/>
          <w:szCs w:val="24"/>
        </w:rPr>
        <w:t>pública</w:t>
      </w:r>
      <w:r w:rsidRPr="00581739">
        <w:rPr>
          <w:rFonts w:ascii="Arial" w:hAnsi="Arial" w:cs="Arial"/>
          <w:sz w:val="24"/>
          <w:szCs w:val="24"/>
        </w:rPr>
        <w:t xml:space="preserve">. </w:t>
      </w:r>
    </w:p>
    <w:p w:rsidR="00BE57DD" w:rsidRDefault="00581739" w:rsidP="001210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 xml:space="preserve">Mantenimiento de cableado </w:t>
      </w:r>
      <w:r w:rsidR="00BE57DD" w:rsidRPr="00581739">
        <w:rPr>
          <w:rFonts w:ascii="Arial" w:hAnsi="Arial" w:cs="Arial"/>
          <w:sz w:val="24"/>
          <w:szCs w:val="24"/>
        </w:rPr>
        <w:t>eléctrico</w:t>
      </w:r>
      <w:r w:rsidRPr="00581739">
        <w:rPr>
          <w:rFonts w:ascii="Arial" w:hAnsi="Arial" w:cs="Arial"/>
          <w:sz w:val="24"/>
          <w:szCs w:val="24"/>
        </w:rPr>
        <w:t xml:space="preserve"> municipal. </w:t>
      </w:r>
    </w:p>
    <w:p w:rsidR="00BE57DD" w:rsidRDefault="00BE57DD" w:rsidP="001210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>Elaboración</w:t>
      </w:r>
      <w:r w:rsidR="00581739" w:rsidRPr="00581739">
        <w:rPr>
          <w:rFonts w:ascii="Arial" w:hAnsi="Arial" w:cs="Arial"/>
          <w:sz w:val="24"/>
          <w:szCs w:val="24"/>
        </w:rPr>
        <w:t xml:space="preserve"> de reportes sobre el estado de la </w:t>
      </w:r>
      <w:r w:rsidRPr="00581739">
        <w:rPr>
          <w:rFonts w:ascii="Arial" w:hAnsi="Arial" w:cs="Arial"/>
          <w:sz w:val="24"/>
          <w:szCs w:val="24"/>
        </w:rPr>
        <w:t>infraestructura</w:t>
      </w:r>
      <w:r w:rsidR="00581739" w:rsidRPr="00581739">
        <w:rPr>
          <w:rFonts w:ascii="Arial" w:hAnsi="Arial" w:cs="Arial"/>
          <w:sz w:val="24"/>
          <w:szCs w:val="24"/>
        </w:rPr>
        <w:t xml:space="preserve"> municipal. </w:t>
      </w:r>
    </w:p>
    <w:p w:rsidR="00581739" w:rsidRDefault="00581739" w:rsidP="001210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 xml:space="preserve">Emitir un </w:t>
      </w:r>
      <w:r w:rsidR="00BE57DD" w:rsidRPr="00581739">
        <w:rPr>
          <w:rFonts w:ascii="Arial" w:hAnsi="Arial" w:cs="Arial"/>
          <w:sz w:val="24"/>
          <w:szCs w:val="24"/>
        </w:rPr>
        <w:t>diagnóstico</w:t>
      </w:r>
      <w:r w:rsidRPr="00581739">
        <w:rPr>
          <w:rFonts w:ascii="Arial" w:hAnsi="Arial" w:cs="Arial"/>
          <w:sz w:val="24"/>
          <w:szCs w:val="24"/>
        </w:rPr>
        <w:t xml:space="preserve"> la</w:t>
      </w:r>
      <w:r w:rsidR="00121057">
        <w:rPr>
          <w:rFonts w:ascii="Arial" w:hAnsi="Arial" w:cs="Arial"/>
          <w:sz w:val="24"/>
          <w:szCs w:val="24"/>
        </w:rPr>
        <w:t>s</w:t>
      </w:r>
      <w:r w:rsidRPr="00581739">
        <w:rPr>
          <w:rFonts w:ascii="Arial" w:hAnsi="Arial" w:cs="Arial"/>
          <w:sz w:val="24"/>
          <w:szCs w:val="24"/>
        </w:rPr>
        <w:t xml:space="preserve"> herramienta</w:t>
      </w:r>
      <w:r w:rsidR="00121057">
        <w:rPr>
          <w:rFonts w:ascii="Arial" w:hAnsi="Arial" w:cs="Arial"/>
          <w:sz w:val="24"/>
          <w:szCs w:val="24"/>
        </w:rPr>
        <w:t>s</w:t>
      </w:r>
      <w:r w:rsidRPr="00581739">
        <w:rPr>
          <w:rFonts w:ascii="Arial" w:hAnsi="Arial" w:cs="Arial"/>
          <w:sz w:val="24"/>
          <w:szCs w:val="24"/>
        </w:rPr>
        <w:t xml:space="preserve"> </w:t>
      </w:r>
      <w:r w:rsidR="00BE57DD" w:rsidRPr="00581739">
        <w:rPr>
          <w:rFonts w:ascii="Arial" w:hAnsi="Arial" w:cs="Arial"/>
          <w:sz w:val="24"/>
          <w:szCs w:val="24"/>
        </w:rPr>
        <w:t>eléctricas</w:t>
      </w:r>
      <w:r w:rsidRPr="00581739">
        <w:rPr>
          <w:rFonts w:ascii="Arial" w:hAnsi="Arial" w:cs="Arial"/>
          <w:sz w:val="24"/>
          <w:szCs w:val="24"/>
        </w:rPr>
        <w:t>.</w:t>
      </w:r>
    </w:p>
    <w:p w:rsidR="00121057" w:rsidRDefault="00121057" w:rsidP="001210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diagnósticos de los viene muebles. </w:t>
      </w:r>
    </w:p>
    <w:p w:rsidR="00121057" w:rsidRDefault="00121057" w:rsidP="001210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Reparación a la infraestructura municipal.</w:t>
      </w:r>
    </w:p>
    <w:p w:rsidR="00121057" w:rsidRDefault="00121057" w:rsidP="001210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trabajos de herrería.</w:t>
      </w:r>
    </w:p>
    <w:p w:rsidR="00581739" w:rsidRDefault="00121057" w:rsidP="001210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los trabajos conmemorativos a las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fiestas patrias.</w:t>
      </w:r>
    </w:p>
    <w:p w:rsidR="00121057" w:rsidRDefault="00121057" w:rsidP="001210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los trabajos de las fiestas decembrinas.</w:t>
      </w:r>
    </w:p>
    <w:p w:rsidR="00121057" w:rsidRDefault="00121057" w:rsidP="008011A2">
      <w:pPr>
        <w:jc w:val="both"/>
        <w:rPr>
          <w:rFonts w:ascii="Arial" w:hAnsi="Arial" w:cs="Arial"/>
          <w:sz w:val="24"/>
          <w:szCs w:val="24"/>
        </w:rPr>
      </w:pPr>
    </w:p>
    <w:p w:rsidR="00581739" w:rsidRDefault="00581739" w:rsidP="008011A2">
      <w:pPr>
        <w:jc w:val="both"/>
        <w:rPr>
          <w:rFonts w:ascii="Arial" w:hAnsi="Arial" w:cs="Arial"/>
          <w:sz w:val="24"/>
          <w:szCs w:val="24"/>
        </w:rPr>
      </w:pPr>
    </w:p>
    <w:p w:rsidR="00581739" w:rsidRDefault="00581739" w:rsidP="008011A2">
      <w:pPr>
        <w:jc w:val="both"/>
        <w:rPr>
          <w:rFonts w:ascii="Arial" w:hAnsi="Arial" w:cs="Arial"/>
          <w:sz w:val="24"/>
          <w:szCs w:val="24"/>
        </w:rPr>
      </w:pPr>
    </w:p>
    <w:p w:rsidR="00581739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b/>
          <w:sz w:val="24"/>
          <w:szCs w:val="24"/>
        </w:rPr>
        <w:t>Parque vehicular</w:t>
      </w:r>
      <w:r>
        <w:rPr>
          <w:rFonts w:ascii="Arial" w:hAnsi="Arial" w:cs="Arial"/>
          <w:sz w:val="24"/>
          <w:szCs w:val="24"/>
        </w:rPr>
        <w:t>.</w:t>
      </w:r>
    </w:p>
    <w:p w:rsidR="00581739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Funciones:</w:t>
      </w:r>
    </w:p>
    <w:p w:rsidR="00581739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>Asegurar el buen funcionamiento y control del parque vehicular, a través de la revisión periódica y oportuna de la</w:t>
      </w:r>
      <w:r>
        <w:rPr>
          <w:rFonts w:ascii="Arial" w:hAnsi="Arial" w:cs="Arial"/>
          <w:sz w:val="24"/>
          <w:szCs w:val="24"/>
        </w:rPr>
        <w:t>s</w:t>
      </w:r>
      <w:r w:rsidRPr="00581739">
        <w:rPr>
          <w:rFonts w:ascii="Arial" w:hAnsi="Arial" w:cs="Arial"/>
          <w:sz w:val="24"/>
          <w:szCs w:val="24"/>
        </w:rPr>
        <w:t xml:space="preserve"> unidades, coordinación de personal, actualizado el padrón de vehículos, autorización de diagnósticos para compra de refacciones o servicios externos, expediente y bitácora de reparaciones de las unidades, dictaminar los vehículos que son propicios para efectuar la baja.</w:t>
      </w:r>
    </w:p>
    <w:p w:rsidR="00581739" w:rsidRPr="00F43F80" w:rsidRDefault="00F43F80" w:rsidP="005817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F80">
        <w:rPr>
          <w:rFonts w:ascii="Arial" w:hAnsi="Arial" w:cs="Arial"/>
          <w:b/>
          <w:sz w:val="24"/>
          <w:szCs w:val="24"/>
        </w:rPr>
        <w:t>Compras.</w:t>
      </w:r>
    </w:p>
    <w:p w:rsidR="00F43F80" w:rsidRDefault="00F43F80" w:rsidP="005817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Funciones.</w:t>
      </w:r>
    </w:p>
    <w:p w:rsidR="00432875" w:rsidRDefault="00270456" w:rsidP="005817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área de compras es la encargada de rea</w:t>
      </w:r>
      <w:r w:rsidR="00121057">
        <w:rPr>
          <w:rFonts w:ascii="Arial" w:hAnsi="Arial" w:cs="Arial"/>
          <w:sz w:val="24"/>
          <w:szCs w:val="24"/>
        </w:rPr>
        <w:t>lizar la adquisición, enajenación, arrendamiento de bienes y la contratación de servicios menores a 75,00.00 pesos que requieran las distintas dependencias de la Administración Pública Municipal para el cumplimiento de sus funciones.</w:t>
      </w:r>
    </w:p>
    <w:p w:rsidR="00432875" w:rsidRDefault="00432875" w:rsidP="00432875">
      <w:pPr>
        <w:jc w:val="both"/>
        <w:rPr>
          <w:rFonts w:ascii="Arial" w:hAnsi="Arial" w:cs="Arial"/>
          <w:sz w:val="24"/>
          <w:szCs w:val="24"/>
        </w:rPr>
      </w:pPr>
      <w:r w:rsidRPr="00D47A92">
        <w:rPr>
          <w:rFonts w:ascii="Arial" w:hAnsi="Arial" w:cs="Arial"/>
          <w:b/>
          <w:sz w:val="24"/>
          <w:szCs w:val="24"/>
        </w:rPr>
        <w:t>Gestión de compras</w:t>
      </w:r>
      <w:r>
        <w:rPr>
          <w:rFonts w:ascii="Arial" w:hAnsi="Arial" w:cs="Arial"/>
          <w:sz w:val="24"/>
          <w:szCs w:val="24"/>
        </w:rPr>
        <w:t>: Realizar pedidos y compras de bienes y servicios, verificar la calidad y cantidad de los productos y servicios adquiridos.</w:t>
      </w:r>
    </w:p>
    <w:p w:rsidR="00432875" w:rsidRDefault="00432875" w:rsidP="00432875">
      <w:pPr>
        <w:jc w:val="both"/>
        <w:rPr>
          <w:rFonts w:ascii="Arial" w:hAnsi="Arial" w:cs="Arial"/>
          <w:sz w:val="24"/>
          <w:szCs w:val="24"/>
        </w:rPr>
      </w:pPr>
      <w:r w:rsidRPr="00D47A92">
        <w:rPr>
          <w:rFonts w:ascii="Arial" w:hAnsi="Arial" w:cs="Arial"/>
          <w:b/>
          <w:sz w:val="24"/>
          <w:szCs w:val="24"/>
        </w:rPr>
        <w:t>Selección de Proveedores</w:t>
      </w:r>
      <w:r>
        <w:rPr>
          <w:rFonts w:ascii="Arial" w:hAnsi="Arial" w:cs="Arial"/>
          <w:sz w:val="24"/>
          <w:szCs w:val="24"/>
        </w:rPr>
        <w:t xml:space="preserve">: La selección de proveedores se realizará de acuerdo al padrón de proveedores que tiene la Tesorería Municipal. </w:t>
      </w:r>
    </w:p>
    <w:p w:rsidR="00432875" w:rsidRPr="00B708E2" w:rsidRDefault="00432875" w:rsidP="00432875">
      <w:pPr>
        <w:jc w:val="both"/>
        <w:rPr>
          <w:rFonts w:ascii="Arial" w:hAnsi="Arial" w:cs="Arial"/>
          <w:sz w:val="24"/>
          <w:szCs w:val="24"/>
        </w:rPr>
      </w:pPr>
      <w:r w:rsidRPr="00D47A92">
        <w:rPr>
          <w:rFonts w:ascii="Arial" w:hAnsi="Arial" w:cs="Arial"/>
          <w:b/>
          <w:sz w:val="24"/>
          <w:szCs w:val="24"/>
        </w:rPr>
        <w:t>Negociación de precios y condiciones</w:t>
      </w:r>
      <w:r>
        <w:rPr>
          <w:rFonts w:ascii="Arial" w:hAnsi="Arial" w:cs="Arial"/>
          <w:sz w:val="24"/>
          <w:szCs w:val="24"/>
        </w:rPr>
        <w:t>: Negociar precios y condiciones de compra con los proveedores, asegurar que los precios y condiciones sean juntos y competitivos.</w:t>
      </w:r>
    </w:p>
    <w:p w:rsidR="00432875" w:rsidRDefault="00432875" w:rsidP="00432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Manejo del sistema CONTACAT.</w:t>
      </w:r>
    </w:p>
    <w:p w:rsidR="00432875" w:rsidRDefault="00432875" w:rsidP="00432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Habilidad para gestionar múltiples procesos simultáneamente.</w:t>
      </w:r>
    </w:p>
    <w:p w:rsidR="00432875" w:rsidRDefault="00432875" w:rsidP="00432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documental y elaboración de informes.</w:t>
      </w:r>
    </w:p>
    <w:p w:rsidR="00581739" w:rsidRDefault="00432875" w:rsidP="004328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informes y reportes de compras para auditorias</w:t>
      </w:r>
    </w:p>
    <w:p w:rsidR="00F43F80" w:rsidRDefault="00F43F80" w:rsidP="005817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1739" w:rsidRPr="00F43F80" w:rsidRDefault="00F43F80" w:rsidP="005817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F80">
        <w:rPr>
          <w:rFonts w:ascii="Arial" w:hAnsi="Arial" w:cs="Arial"/>
          <w:b/>
          <w:sz w:val="24"/>
          <w:szCs w:val="24"/>
        </w:rPr>
        <w:t>Coordinadora de áreas de Oficialía Mayor</w:t>
      </w:r>
      <w:r>
        <w:rPr>
          <w:rFonts w:ascii="Arial" w:hAnsi="Arial" w:cs="Arial"/>
          <w:b/>
          <w:sz w:val="24"/>
          <w:szCs w:val="24"/>
        </w:rPr>
        <w:t>.</w:t>
      </w:r>
    </w:p>
    <w:p w:rsidR="00F43F80" w:rsidRPr="00BA5CF1" w:rsidRDefault="00F43F80" w:rsidP="005817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F80">
        <w:rPr>
          <w:rFonts w:ascii="Arial" w:hAnsi="Arial" w:cs="Arial"/>
          <w:sz w:val="24"/>
          <w:szCs w:val="24"/>
        </w:rPr>
        <w:t>Punto intermedio entre oficial mayor y áreas de oficialía, recibe y canaliza la información a las respectivas áreas, agenda de oficial, primer punto de encuentro entre la ciudadanía, analiza y gestiona los apoyos solicitados por la ciudadanía.</w:t>
      </w:r>
    </w:p>
    <w:sectPr w:rsidR="00F43F80" w:rsidRPr="00BA5CF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1D" w:rsidRDefault="00D1021D" w:rsidP="0031398F">
      <w:pPr>
        <w:spacing w:after="0" w:line="240" w:lineRule="auto"/>
      </w:pPr>
      <w:r>
        <w:separator/>
      </w:r>
    </w:p>
  </w:endnote>
  <w:endnote w:type="continuationSeparator" w:id="0">
    <w:p w:rsidR="00D1021D" w:rsidRDefault="00D1021D" w:rsidP="0031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1D" w:rsidRDefault="00D1021D" w:rsidP="0031398F">
      <w:pPr>
        <w:spacing w:after="0" w:line="240" w:lineRule="auto"/>
      </w:pPr>
      <w:r>
        <w:separator/>
      </w:r>
    </w:p>
  </w:footnote>
  <w:footnote w:type="continuationSeparator" w:id="0">
    <w:p w:rsidR="00D1021D" w:rsidRDefault="00D1021D" w:rsidP="0031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8F" w:rsidRDefault="0031398F">
    <w:pPr>
      <w:pStyle w:val="Encabezado"/>
    </w:pPr>
    <w:r w:rsidRPr="00DC66D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14505C0" wp14:editId="3FFA5FA8">
          <wp:simplePos x="0" y="0"/>
          <wp:positionH relativeFrom="margin">
            <wp:posOffset>-1703539</wp:posOffset>
          </wp:positionH>
          <wp:positionV relativeFrom="paragraph">
            <wp:posOffset>-777249</wp:posOffset>
          </wp:positionV>
          <wp:extent cx="8879205" cy="105015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9205" cy="10501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638C"/>
    <w:multiLevelType w:val="hybridMultilevel"/>
    <w:tmpl w:val="874614EA"/>
    <w:lvl w:ilvl="0" w:tplc="86A86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39E"/>
    <w:multiLevelType w:val="hybridMultilevel"/>
    <w:tmpl w:val="03C03E90"/>
    <w:lvl w:ilvl="0" w:tplc="B726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6F18"/>
    <w:multiLevelType w:val="hybridMultilevel"/>
    <w:tmpl w:val="CC50D2C8"/>
    <w:lvl w:ilvl="0" w:tplc="11228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8F"/>
    <w:rsid w:val="00047F0C"/>
    <w:rsid w:val="00093562"/>
    <w:rsid w:val="00121057"/>
    <w:rsid w:val="00234A34"/>
    <w:rsid w:val="00270456"/>
    <w:rsid w:val="002D2DAA"/>
    <w:rsid w:val="00307889"/>
    <w:rsid w:val="0031398F"/>
    <w:rsid w:val="003649D9"/>
    <w:rsid w:val="00432875"/>
    <w:rsid w:val="00567B0E"/>
    <w:rsid w:val="00581739"/>
    <w:rsid w:val="006A48FF"/>
    <w:rsid w:val="008011A2"/>
    <w:rsid w:val="00873F27"/>
    <w:rsid w:val="008A3F71"/>
    <w:rsid w:val="00AA0CCA"/>
    <w:rsid w:val="00B10DD3"/>
    <w:rsid w:val="00BA5CF1"/>
    <w:rsid w:val="00BE57DD"/>
    <w:rsid w:val="00D1021D"/>
    <w:rsid w:val="00F107CE"/>
    <w:rsid w:val="00F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7911C"/>
  <w15:chartTrackingRefBased/>
  <w15:docId w15:val="{18E26512-539C-452D-9452-FA8DEC9D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3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98F"/>
  </w:style>
  <w:style w:type="paragraph" w:styleId="Piedepgina">
    <w:name w:val="footer"/>
    <w:basedOn w:val="Normal"/>
    <w:link w:val="PiedepginaCar"/>
    <w:uiPriority w:val="99"/>
    <w:unhideWhenUsed/>
    <w:rsid w:val="00313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98F"/>
  </w:style>
  <w:style w:type="paragraph" w:styleId="Prrafodelista">
    <w:name w:val="List Paragraph"/>
    <w:basedOn w:val="Normal"/>
    <w:uiPriority w:val="34"/>
    <w:qFormat/>
    <w:rsid w:val="00BA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4D84-2FE3-414E-889D-0ED959B0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1567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janylifecoin@hotmail.com</dc:creator>
  <cp:keywords/>
  <dc:description/>
  <cp:lastModifiedBy>janylifecoin@hotmail.com</cp:lastModifiedBy>
  <cp:revision>6</cp:revision>
  <dcterms:created xsi:type="dcterms:W3CDTF">2025-03-28T19:51:00Z</dcterms:created>
  <dcterms:modified xsi:type="dcterms:W3CDTF">2025-04-04T17:15:00Z</dcterms:modified>
</cp:coreProperties>
</file>